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26" w:rsidRPr="00EB6E26" w:rsidRDefault="00EB6E26" w:rsidP="00EB6E26">
      <w:pPr>
        <w:jc w:val="center"/>
        <w:rPr>
          <w:rFonts w:ascii="Times New Roman" w:hAnsi="Times New Roman" w:cs="Times New Roman"/>
          <w:b/>
          <w:sz w:val="28"/>
          <w:szCs w:val="28"/>
        </w:rPr>
      </w:pPr>
      <w:r w:rsidRPr="00EB6E26">
        <w:rPr>
          <w:rFonts w:ascii="Times New Roman" w:hAnsi="Times New Roman" w:cs="Times New Roman"/>
          <w:b/>
          <w:sz w:val="28"/>
          <w:szCs w:val="28"/>
        </w:rPr>
        <w:t>Консультация для родителей:</w:t>
      </w:r>
    </w:p>
    <w:p w:rsidR="00EB6E26" w:rsidRDefault="00EB6E26" w:rsidP="00EB6E26">
      <w:pPr>
        <w:rPr>
          <w:rFonts w:ascii="Times New Roman" w:hAnsi="Times New Roman" w:cs="Times New Roman"/>
          <w:sz w:val="28"/>
          <w:szCs w:val="28"/>
        </w:rPr>
      </w:pPr>
      <w:r>
        <w:rPr>
          <w:rFonts w:ascii="Times New Roman" w:hAnsi="Times New Roman" w:cs="Times New Roman"/>
          <w:b/>
          <w:sz w:val="28"/>
          <w:szCs w:val="28"/>
        </w:rPr>
        <w:t xml:space="preserve">                </w:t>
      </w:r>
      <w:r w:rsidRPr="00EB6E26">
        <w:rPr>
          <w:rFonts w:ascii="Times New Roman" w:hAnsi="Times New Roman" w:cs="Times New Roman"/>
          <w:b/>
          <w:sz w:val="28"/>
          <w:szCs w:val="28"/>
        </w:rPr>
        <w:t>«Музыкально-дидактические игры в домашних условиях»</w:t>
      </w:r>
      <w:r w:rsidRPr="00EB6E26">
        <w:rPr>
          <w:rFonts w:ascii="Times New Roman" w:hAnsi="Times New Roman" w:cs="Times New Roman"/>
          <w:sz w:val="28"/>
          <w:szCs w:val="28"/>
        </w:rPr>
        <w:t xml:space="preserve">                                                          Как любая другая игра, музыкально — дидактическая должна включать в себя развитие игровых действий. Игровое действие должно помочь ребенку в интересной форме слышать, различать, сравнивать некоторые свойства музыки, а затем и действовать с ними. Напри</w:t>
      </w:r>
      <w:r>
        <w:rPr>
          <w:rFonts w:ascii="Times New Roman" w:hAnsi="Times New Roman" w:cs="Times New Roman"/>
          <w:sz w:val="28"/>
          <w:szCs w:val="28"/>
        </w:rPr>
        <w:t>мер, игры «Определи по ритму»,«</w:t>
      </w:r>
      <w:r w:rsidRPr="00EB6E26">
        <w:rPr>
          <w:rFonts w:ascii="Times New Roman" w:hAnsi="Times New Roman" w:cs="Times New Roman"/>
          <w:sz w:val="28"/>
          <w:szCs w:val="28"/>
        </w:rPr>
        <w:t>Вспомни мелодию», «Повтори» развивают чувство ритма, учат точно воспроизводить мелодию, ритмический рисунок песни. С этой же целью используются различные дидактические средства: ложки, кубики, ритмические палочки, погремушки, колокольчики, музыкальные молоточки.</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Музыкально дидактические игры должны быть просты и доступны, интересны и привлекательны. Можно выделить 3 группы музыкальных игр: 1. игры на развитие внимания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2. игры на развитие памяти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3. игры на развитие мышления</w:t>
      </w:r>
      <w:r>
        <w:rPr>
          <w:rFonts w:ascii="Times New Roman" w:hAnsi="Times New Roman" w:cs="Times New Roman"/>
          <w:sz w:val="28"/>
          <w:szCs w:val="28"/>
        </w:rPr>
        <w:t>.</w:t>
      </w:r>
      <w:r w:rsidRPr="00EB6E26">
        <w:rPr>
          <w:rFonts w:ascii="Times New Roman" w:hAnsi="Times New Roman" w:cs="Times New Roman"/>
          <w:sz w:val="28"/>
          <w:szCs w:val="28"/>
        </w:rPr>
        <w:t xml:space="preserve">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 Навыки, полученные детьми в процессе разучивания музыкально- дидактических игр, позволяют им более успешно выполнять задания, связанные с различными видами музыкальной деятельности. Педагогическая ценность музыкально-дидактических игр в том, что они открывают перед ребенком путь применения полученных знаний в жизненной практике.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Игры с речью развивают вокально-слуховую и двигательно-слуховую координацию, нормализуют процессы регуляции темпа и ритма. Игры-шутки активизируют слуховое восприятие, формируя фонематический слух, и все стороны музыкально-слуховых представлений.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Артикуляционные игры укрепляют мышцы языка, зева, губ, щек, голосовых связок, активизируют подвижность верхней и нижней челюсти. Игры-забавы побуждают к творческой активности, инициативе, развивают зрительное восприятие посредством укрепления зрительной мышцы и зрительного нерва, формируют творческие способности. </w:t>
      </w:r>
    </w:p>
    <w:p w:rsidR="00EB6E26" w:rsidRP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Игры-загадки развивают логическое мышление, сообразительность, стремление ребенка к осознанным умственным и практическим действиям. Ритмические игры направлены на усвоение музыкальной речи, интонационную выразительность звука, слога, фразы, предложения, части и всего законченного музыкального и речевого построения с помощью двигательных упражнений под музыку. Развивающие игры можно проводить </w:t>
      </w:r>
      <w:r w:rsidRPr="00EB6E26">
        <w:rPr>
          <w:rFonts w:ascii="Times New Roman" w:hAnsi="Times New Roman" w:cs="Times New Roman"/>
          <w:sz w:val="28"/>
          <w:szCs w:val="28"/>
        </w:rPr>
        <w:lastRenderedPageBreak/>
        <w:t xml:space="preserve">в любую выдавшуюся свободную минутку, это не займет много времени, а польза очень велика! Предлагаю вам </w:t>
      </w:r>
    </w:p>
    <w:p w:rsidR="00EB6E26" w:rsidRP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несколько музыкально-дидактических игр. Поиграйте с ребенком.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Игры-упражнения дома с детьми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1.«Послушай и повтори».- игра на развитие ритмического слуха. Эта игра проводится дома за столом. Взрослый берет карандаш, простукивает им любой ритмический рисунок по столу. Предлагает ребенку повторить его, прохлопав в ладоши.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2.«Веселые колпачки»– игра на развитие ритмического слуха. Для игры берем два колпачка от лака, шампуня или две пробочки от пластиковой бутылки. Ребенок придумывает ритмический рисунок, простукивает его колпачками. Взрослый должен повторить хлопками в ладоши.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3.«Отгадай мелодию»– игра на развитие ритмического слуха. Взрослый напевает какую-либо мелодию, ребенок должен передать ее ритмический рисунок, простучав пальцем по ладони.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4.«Давайте хохотать»– игра на развитие музыкальной памяти. Взрослый «прохохатывает» (на слог «ха» поет) любую знакомую ребенку песню, тот отгадывает. Потом песню загадывает ребенок.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5.«Непослушный мячик»– игра на развитие динамического слуха. Игра проводится по принципу игры «Холодно-горячо». Взрослый прячет где-то дома мячик (или какую-либо игрушку). Начинает петь знакомую песню, ребенок под это пение ищет игрушку. Если взрослый поет тихо, значит игрушка находится далеко, если громко – то близко. Потом игрушку прячет ребенок. </w:t>
      </w:r>
    </w:p>
    <w:p w:rsid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6.«Отгадай, что звучит»– игра на развитие музыкальной памяти. У вашего ребенка есть любимая аудиокассета или СД-диск с детскими песнями. Дайте прослушать ребенку отрывок любой песенки (но не сначала звучания). Ребенок отгадывает и называет песню или исполнителя, сам ее напевает. Если вы слушаете с ребенком популярную инструментальную классическую музыку, то эту игру можно провести так: ребенок отгадывает отрывок музыки, напевает его и называет ( по возможности) солирующий музыкальный инструмент. </w:t>
      </w:r>
    </w:p>
    <w:p w:rsidR="008D1CE3" w:rsidRPr="00EB6E26" w:rsidRDefault="00EB6E26" w:rsidP="00EB6E26">
      <w:pPr>
        <w:rPr>
          <w:rFonts w:ascii="Times New Roman" w:hAnsi="Times New Roman" w:cs="Times New Roman"/>
          <w:sz w:val="28"/>
          <w:szCs w:val="28"/>
        </w:rPr>
      </w:pPr>
      <w:r w:rsidRPr="00EB6E26">
        <w:rPr>
          <w:rFonts w:ascii="Times New Roman" w:hAnsi="Times New Roman" w:cs="Times New Roman"/>
          <w:sz w:val="28"/>
          <w:szCs w:val="28"/>
        </w:rPr>
        <w:t xml:space="preserve">Именно благодаря использованию музыкально-дидактических игр у детей развиваются музыкально-сенсорные, а также и общие музыкальные </w:t>
      </w:r>
      <w:r w:rsidRPr="00EB6E26">
        <w:rPr>
          <w:rFonts w:ascii="Times New Roman" w:hAnsi="Times New Roman" w:cs="Times New Roman"/>
          <w:sz w:val="28"/>
          <w:szCs w:val="28"/>
        </w:rPr>
        <w:lastRenderedPageBreak/>
        <w:t>способности – чувство ритма и ладовый слух. Музыкально-дидактические игры направлены на развитие этих основных музыкальных способностей, которые необходимы ребёнку для полноценного восприятия музыки, её понимания, а значит, и более гармоничного развития в целом.</w:t>
      </w:r>
    </w:p>
    <w:sectPr w:rsidR="008D1CE3" w:rsidRPr="00EB6E26" w:rsidSect="008D1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6E26"/>
    <w:rsid w:val="008D1CE3"/>
    <w:rsid w:val="00EB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MUSIC</cp:lastModifiedBy>
  <cp:revision>2</cp:revision>
  <dcterms:created xsi:type="dcterms:W3CDTF">2024-09-05T10:59:00Z</dcterms:created>
  <dcterms:modified xsi:type="dcterms:W3CDTF">2024-09-05T11:02:00Z</dcterms:modified>
</cp:coreProperties>
</file>